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618" w:type="dxa"/>
        <w:tblLook w:val="04A0" w:firstRow="1" w:lastRow="0" w:firstColumn="1" w:lastColumn="0" w:noHBand="0" w:noVBand="1"/>
      </w:tblPr>
      <w:tblGrid>
        <w:gridCol w:w="1750"/>
        <w:gridCol w:w="1474"/>
        <w:gridCol w:w="1636"/>
        <w:gridCol w:w="1495"/>
        <w:gridCol w:w="1567"/>
        <w:gridCol w:w="1696"/>
      </w:tblGrid>
      <w:tr w:rsidR="00BF719B" w:rsidRPr="00D17888" w:rsidTr="00497AE1">
        <w:trPr>
          <w:trHeight w:val="867"/>
        </w:trPr>
        <w:tc>
          <w:tcPr>
            <w:tcW w:w="1750" w:type="dxa"/>
          </w:tcPr>
          <w:p w:rsidR="00BF719B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/100</w:t>
            </w:r>
          </w:p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Letter Grade: </w:t>
            </w:r>
          </w:p>
        </w:tc>
        <w:tc>
          <w:tcPr>
            <w:tcW w:w="1474" w:type="dxa"/>
          </w:tcPr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Incomplete</w:t>
            </w:r>
          </w:p>
        </w:tc>
        <w:tc>
          <w:tcPr>
            <w:tcW w:w="1636" w:type="dxa"/>
          </w:tcPr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Fails to Meet Standard</w:t>
            </w:r>
          </w:p>
        </w:tc>
        <w:tc>
          <w:tcPr>
            <w:tcW w:w="1495" w:type="dxa"/>
          </w:tcPr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Rising</w:t>
            </w:r>
          </w:p>
        </w:tc>
        <w:tc>
          <w:tcPr>
            <w:tcW w:w="1567" w:type="dxa"/>
          </w:tcPr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Meets Standards</w:t>
            </w:r>
          </w:p>
        </w:tc>
        <w:tc>
          <w:tcPr>
            <w:tcW w:w="1696" w:type="dxa"/>
          </w:tcPr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Exceeds Standards</w:t>
            </w:r>
          </w:p>
        </w:tc>
      </w:tr>
      <w:tr w:rsidR="00514C8B" w:rsidRPr="00D17888" w:rsidTr="00222ACE">
        <w:trPr>
          <w:trHeight w:val="1826"/>
        </w:trPr>
        <w:tc>
          <w:tcPr>
            <w:tcW w:w="1750" w:type="dxa"/>
          </w:tcPr>
          <w:p w:rsidR="00514C8B" w:rsidRPr="00D25BF3" w:rsidRDefault="00514C8B" w:rsidP="00222ACE">
            <w:pPr>
              <w:pStyle w:val="FreeForm"/>
              <w:tabs>
                <w:tab w:val="num" w:pos="720"/>
              </w:tabs>
              <w:jc w:val="center"/>
              <w:rPr>
                <w:b/>
              </w:rPr>
            </w:pPr>
            <w:r w:rsidRPr="00D25BF3">
              <w:rPr>
                <w:b/>
              </w:rPr>
              <w:t>Reflection upon a major life event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0-6</w:t>
            </w:r>
          </w:p>
        </w:tc>
        <w:tc>
          <w:tcPr>
            <w:tcW w:w="163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Fails to discuss a personal life event or fails to reflect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6-12</w:t>
            </w:r>
          </w:p>
        </w:tc>
        <w:tc>
          <w:tcPr>
            <w:tcW w:w="1495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Relevant topic.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Does not particularly relate to coursework/ wanders off topic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12-18</w:t>
            </w:r>
          </w:p>
        </w:tc>
        <w:tc>
          <w:tcPr>
            <w:tcW w:w="1567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Discusses pertinent life event addressing a change in perception of people.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18-24</w:t>
            </w:r>
          </w:p>
        </w:tc>
        <w:tc>
          <w:tcPr>
            <w:tcW w:w="169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Demonstrates a high level of introspection as it pertains to course discussion and cultural mythologies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24-30</w:t>
            </w:r>
          </w:p>
          <w:p w:rsidR="00A44A5B" w:rsidRPr="00D25BF3" w:rsidRDefault="00A44A5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4C8B" w:rsidRPr="00D17888" w:rsidTr="00222ACE">
        <w:trPr>
          <w:trHeight w:val="1628"/>
        </w:trPr>
        <w:tc>
          <w:tcPr>
            <w:tcW w:w="1750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General Audience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0-5</w:t>
            </w:r>
          </w:p>
        </w:tc>
        <w:tc>
          <w:tcPr>
            <w:tcW w:w="163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Generally uninteresting, offensive, or completely fails to engage.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5-10</w:t>
            </w:r>
          </w:p>
        </w:tc>
        <w:tc>
          <w:tcPr>
            <w:tcW w:w="1495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Thought provoking topic that applies to a larger audience, if not a general audience. 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10-15</w:t>
            </w:r>
          </w:p>
        </w:tc>
        <w:tc>
          <w:tcPr>
            <w:tcW w:w="1567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Engages most readers. Discusses some larger issue, though not necessarily explicitly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15-20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9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Engages reader, inspiring consideration and discussion  of universally relevant issues.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4A5B" w:rsidRPr="00D25BF3" w:rsidRDefault="00514C8B" w:rsidP="00BF71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20-25</w:t>
            </w:r>
          </w:p>
        </w:tc>
      </w:tr>
      <w:tr w:rsidR="00514C8B" w:rsidRPr="00D17888" w:rsidTr="00222ACE">
        <w:trPr>
          <w:trHeight w:val="1565"/>
        </w:trPr>
        <w:tc>
          <w:tcPr>
            <w:tcW w:w="1750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Memoir Style and Form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  <w:tc>
          <w:tcPr>
            <w:tcW w:w="163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Narrative not in the first-person. Fails to recount one specific event and instead relies upon generalization. 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3-6</w:t>
            </w:r>
          </w:p>
        </w:tc>
        <w:tc>
          <w:tcPr>
            <w:tcW w:w="1495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Some first-person narrative. May directly address the audience once or twice.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6-9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First-person narrative.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Discusses some implications or justifies selection. 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9-12</w:t>
            </w:r>
          </w:p>
        </w:tc>
        <w:tc>
          <w:tcPr>
            <w:tcW w:w="169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First-person narrative. Discusses a relevant personal event, contextualizing and analyzing. </w:t>
            </w:r>
          </w:p>
          <w:p w:rsidR="00A44A5B" w:rsidRPr="00D25BF3" w:rsidRDefault="00514C8B" w:rsidP="00BF71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12-15</w:t>
            </w:r>
          </w:p>
        </w:tc>
      </w:tr>
      <w:tr w:rsidR="00514C8B" w:rsidRPr="00D17888" w:rsidTr="00222ACE">
        <w:trPr>
          <w:trHeight w:val="1754"/>
        </w:trPr>
        <w:tc>
          <w:tcPr>
            <w:tcW w:w="1750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Demonstration of Personal Style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  <w:tc>
          <w:tcPr>
            <w:tcW w:w="1636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Lacks any personal style.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Could easily be replaced generically.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3-6</w:t>
            </w:r>
          </w:p>
        </w:tc>
        <w:tc>
          <w:tcPr>
            <w:tcW w:w="1495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Off-putting or distracting style OR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Generic memoir with little personal investment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6-9</w:t>
            </w:r>
          </w:p>
        </w:tc>
        <w:tc>
          <w:tcPr>
            <w:tcW w:w="1567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Demonstrates strong stylistic tendencies, following basic established standards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9-12</w:t>
            </w:r>
          </w:p>
        </w:tc>
        <w:tc>
          <w:tcPr>
            <w:tcW w:w="169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Reflects a unique writing style characteristic  of a personal investment in the memoir.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4A5B" w:rsidRPr="00D25BF3" w:rsidRDefault="00514C8B" w:rsidP="00BF71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12-15</w:t>
            </w:r>
          </w:p>
        </w:tc>
      </w:tr>
      <w:tr w:rsidR="00514C8B" w:rsidRPr="00D17888" w:rsidTr="00222ACE">
        <w:trPr>
          <w:trHeight w:val="1137"/>
        </w:trPr>
        <w:tc>
          <w:tcPr>
            <w:tcW w:w="1750" w:type="dxa"/>
          </w:tcPr>
          <w:p w:rsidR="00514C8B" w:rsidRPr="00D25BF3" w:rsidRDefault="00514C8B" w:rsidP="00222ACE">
            <w:pPr>
              <w:pStyle w:val="FreeForm"/>
              <w:tabs>
                <w:tab w:val="num" w:pos="720"/>
              </w:tabs>
              <w:jc w:val="center"/>
              <w:rPr>
                <w:b/>
              </w:rPr>
            </w:pPr>
            <w:r w:rsidRPr="00D25BF3">
              <w:rPr>
                <w:b/>
              </w:rPr>
              <w:t>Thoughtful Response to Workshop Feedback/ Major Revisions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0-2</w:t>
            </w:r>
          </w:p>
        </w:tc>
        <w:tc>
          <w:tcPr>
            <w:tcW w:w="1636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No revisions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or incorrect revisions. Important revisions were not made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2-4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95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Considers some feedback. Few revisions made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4A5B" w:rsidRPr="00D25BF3" w:rsidRDefault="00514C8B" w:rsidP="00BF71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4-6</w:t>
            </w:r>
          </w:p>
        </w:tc>
        <w:tc>
          <w:tcPr>
            <w:tcW w:w="1567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Demonstrates a consideration of feedback and investment in final draft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169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Exceptional final draft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8-10</w:t>
            </w:r>
          </w:p>
        </w:tc>
      </w:tr>
      <w:tr w:rsidR="00514C8B" w:rsidRPr="00D17888" w:rsidTr="00222ACE">
        <w:trPr>
          <w:trHeight w:val="1610"/>
        </w:trPr>
        <w:tc>
          <w:tcPr>
            <w:tcW w:w="1750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Spelling, Grammar and Style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36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Incoherent. Serious stylistic issues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95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Readable with some deciphering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7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Readable by most readers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2-4</w:t>
            </w:r>
          </w:p>
        </w:tc>
        <w:tc>
          <w:tcPr>
            <w:tcW w:w="169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Exceptional use of style and language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4A5B" w:rsidRPr="00D25BF3" w:rsidRDefault="00514C8B" w:rsidP="00BF71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:rsidR="00514C8B" w:rsidRDefault="00514C8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51CBF" w:rsidRPr="003D59E0" w:rsidRDefault="00351CBF" w:rsidP="000B1C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51CBF" w:rsidRPr="003D59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FD2"/>
    <w:rsid w:val="000B1CED"/>
    <w:rsid w:val="000F74B3"/>
    <w:rsid w:val="0015352A"/>
    <w:rsid w:val="001D7D3F"/>
    <w:rsid w:val="002150DE"/>
    <w:rsid w:val="00351CBF"/>
    <w:rsid w:val="00355E1C"/>
    <w:rsid w:val="003C0E3F"/>
    <w:rsid w:val="003D59E0"/>
    <w:rsid w:val="00457BD2"/>
    <w:rsid w:val="00460D45"/>
    <w:rsid w:val="00514C8B"/>
    <w:rsid w:val="005B5B4A"/>
    <w:rsid w:val="00697DE1"/>
    <w:rsid w:val="006B3009"/>
    <w:rsid w:val="006D2B9A"/>
    <w:rsid w:val="007760A3"/>
    <w:rsid w:val="008B6C36"/>
    <w:rsid w:val="008C1FD2"/>
    <w:rsid w:val="009E6337"/>
    <w:rsid w:val="00A44A5B"/>
    <w:rsid w:val="00BB2646"/>
    <w:rsid w:val="00BF719B"/>
    <w:rsid w:val="00CA77F4"/>
    <w:rsid w:val="00CB7870"/>
    <w:rsid w:val="00CC1C94"/>
    <w:rsid w:val="00CE7675"/>
    <w:rsid w:val="00E625D8"/>
    <w:rsid w:val="00F02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1F8BD7-ADEF-49F0-BCD7-ED31F70B9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4C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eeForm">
    <w:name w:val="Free Form"/>
    <w:rsid w:val="00514C8B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E63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63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63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63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633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David B</cp:lastModifiedBy>
  <cp:revision>8</cp:revision>
  <dcterms:created xsi:type="dcterms:W3CDTF">2014-02-15T16:48:00Z</dcterms:created>
  <dcterms:modified xsi:type="dcterms:W3CDTF">2017-02-15T08:23:00Z</dcterms:modified>
</cp:coreProperties>
</file>